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68" w:rsidRDefault="00425E68" w:rsidP="00425E68">
      <w:pPr>
        <w:jc w:val="center"/>
        <w:rPr>
          <w:rFonts w:ascii="Calibri" w:hAnsi="Calibri" w:cs="Calibri"/>
          <w:lang w:val="it-IT"/>
        </w:rPr>
      </w:pPr>
      <w:r>
        <w:rPr>
          <w:rFonts w:ascii="Calibri" w:hAnsi="Calibri" w:cs="Calibri"/>
          <w:noProof/>
          <w14:ligatures w14:val="none"/>
        </w:rPr>
        <w:drawing>
          <wp:inline distT="0" distB="0" distL="0" distR="0">
            <wp:extent cx="4543425" cy="1238250"/>
            <wp:effectExtent l="0" t="0" r="9525" b="0"/>
            <wp:docPr id="2" name="Immagine 2" descr="cid:image001.png@01DA7ABE.D608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1.png@01DA7ABE.D60816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43425" cy="1238250"/>
                    </a:xfrm>
                    <a:prstGeom prst="rect">
                      <a:avLst/>
                    </a:prstGeom>
                    <a:noFill/>
                    <a:ln>
                      <a:noFill/>
                    </a:ln>
                  </pic:spPr>
                </pic:pic>
              </a:graphicData>
            </a:graphic>
          </wp:inline>
        </w:drawing>
      </w:r>
    </w:p>
    <w:p w:rsidR="00425E68" w:rsidRDefault="00425E68" w:rsidP="00425E68">
      <w:pPr>
        <w:rPr>
          <w:rFonts w:ascii="Arial" w:hAnsi="Arial" w:cs="Arial"/>
          <w:b/>
          <w:bCs/>
          <w:i/>
          <w:iCs/>
          <w:color w:val="1F497D"/>
          <w:sz w:val="24"/>
          <w:szCs w:val="24"/>
          <w:lang w:val="it-IT"/>
        </w:rPr>
      </w:pPr>
      <w:r>
        <w:rPr>
          <w:rFonts w:ascii="Arial" w:hAnsi="Arial" w:cs="Arial"/>
          <w:b/>
          <w:bCs/>
          <w:i/>
          <w:iCs/>
          <w:sz w:val="24"/>
          <w:szCs w:val="24"/>
          <w:lang w:val="it-IT"/>
        </w:rPr>
        <w:t xml:space="preserve">Finanziamento di oltre 5 milioni di euro nell’ambito del programma </w:t>
      </w:r>
      <w:proofErr w:type="spellStart"/>
      <w:r>
        <w:rPr>
          <w:rFonts w:ascii="Arial" w:hAnsi="Arial" w:cs="Arial"/>
          <w:b/>
          <w:bCs/>
          <w:i/>
          <w:iCs/>
          <w:sz w:val="24"/>
          <w:szCs w:val="24"/>
          <w:lang w:val="it-IT"/>
        </w:rPr>
        <w:t>Interreg</w:t>
      </w:r>
      <w:proofErr w:type="spellEnd"/>
      <w:r>
        <w:rPr>
          <w:rFonts w:ascii="Arial" w:hAnsi="Arial" w:cs="Arial"/>
          <w:b/>
          <w:bCs/>
          <w:i/>
          <w:iCs/>
          <w:sz w:val="24"/>
          <w:szCs w:val="24"/>
          <w:lang w:val="it-IT"/>
        </w:rPr>
        <w:t xml:space="preserve"> Italia Francia Marittimo (bando 2023) e coinvolgimento di 14 realtà accademiche e territoriali nei due Stati</w:t>
      </w:r>
      <w:r>
        <w:rPr>
          <w:rFonts w:ascii="Arial" w:hAnsi="Arial" w:cs="Arial"/>
          <w:b/>
          <w:bCs/>
          <w:i/>
          <w:iCs/>
          <w:color w:val="1F497D"/>
          <w:sz w:val="24"/>
          <w:szCs w:val="24"/>
          <w:lang w:val="it-IT"/>
        </w:rPr>
        <w:t xml:space="preserve"> </w:t>
      </w:r>
    </w:p>
    <w:p w:rsidR="00425E68" w:rsidRDefault="00425E68" w:rsidP="00425E68">
      <w:pPr>
        <w:rPr>
          <w:rFonts w:ascii="Arial" w:hAnsi="Arial" w:cs="Arial"/>
          <w:b/>
          <w:bCs/>
          <w:color w:val="1F497D"/>
          <w:sz w:val="26"/>
          <w:szCs w:val="26"/>
          <w:lang w:val="it-IT"/>
        </w:rPr>
      </w:pPr>
      <w:bookmarkStart w:id="0" w:name="_GoBack"/>
      <w:r>
        <w:rPr>
          <w:rFonts w:ascii="Arial" w:hAnsi="Arial" w:cs="Arial"/>
          <w:b/>
          <w:bCs/>
          <w:sz w:val="26"/>
          <w:szCs w:val="26"/>
          <w:lang w:val="it-IT"/>
        </w:rPr>
        <w:t xml:space="preserve">Spiagge da “Ammirare” contro gli effetti del cambiamento climatico sugli arenili tirrenici: ai nastri di partenza il progetto coordinato dalla Scuola Sant'Anna, con la Regione Toscana, per soluzioni condivise </w:t>
      </w:r>
      <w:proofErr w:type="gramStart"/>
      <w:r>
        <w:rPr>
          <w:rFonts w:ascii="Arial" w:hAnsi="Arial" w:cs="Arial"/>
          <w:b/>
          <w:bCs/>
          <w:sz w:val="26"/>
          <w:szCs w:val="26"/>
          <w:lang w:val="it-IT"/>
        </w:rPr>
        <w:t>e “</w:t>
      </w:r>
      <w:proofErr w:type="gramEnd"/>
      <w:r>
        <w:rPr>
          <w:rFonts w:ascii="Arial" w:hAnsi="Arial" w:cs="Arial"/>
          <w:b/>
          <w:bCs/>
          <w:sz w:val="26"/>
          <w:szCs w:val="26"/>
          <w:lang w:val="it-IT"/>
        </w:rPr>
        <w:t>basate sulla natura</w:t>
      </w:r>
      <w:bookmarkEnd w:id="0"/>
      <w:r>
        <w:rPr>
          <w:rFonts w:ascii="Arial" w:hAnsi="Arial" w:cs="Arial"/>
          <w:b/>
          <w:bCs/>
          <w:sz w:val="26"/>
          <w:szCs w:val="26"/>
          <w:lang w:val="it-IT"/>
        </w:rPr>
        <w:t>”</w:t>
      </w:r>
    </w:p>
    <w:p w:rsidR="00425E68" w:rsidRDefault="00425E68" w:rsidP="00425E68">
      <w:pPr>
        <w:rPr>
          <w:rFonts w:ascii="Arial" w:hAnsi="Arial" w:cs="Arial"/>
          <w:b/>
          <w:bCs/>
          <w:i/>
          <w:iCs/>
          <w:sz w:val="24"/>
          <w:szCs w:val="24"/>
          <w:lang w:val="it-IT"/>
        </w:rPr>
      </w:pPr>
      <w:r>
        <w:rPr>
          <w:rFonts w:ascii="Arial" w:hAnsi="Arial" w:cs="Arial"/>
          <w:b/>
          <w:bCs/>
          <w:i/>
          <w:iCs/>
          <w:sz w:val="24"/>
          <w:szCs w:val="24"/>
          <w:lang w:val="it-IT"/>
        </w:rPr>
        <w:t xml:space="preserve">Il presidente Eugenio Giani: “Facciamo squadra per tutelare le coste. 125 milioni di investimenti nel nostro </w:t>
      </w:r>
      <w:proofErr w:type="spellStart"/>
      <w:r>
        <w:rPr>
          <w:rFonts w:ascii="Arial" w:hAnsi="Arial" w:cs="Arial"/>
          <w:b/>
          <w:bCs/>
          <w:i/>
          <w:iCs/>
          <w:sz w:val="24"/>
          <w:szCs w:val="24"/>
          <w:lang w:val="it-IT"/>
        </w:rPr>
        <w:t>Masterplan</w:t>
      </w:r>
      <w:proofErr w:type="spellEnd"/>
      <w:r>
        <w:rPr>
          <w:rFonts w:ascii="Arial" w:hAnsi="Arial" w:cs="Arial"/>
          <w:b/>
          <w:bCs/>
          <w:i/>
          <w:iCs/>
          <w:sz w:val="24"/>
          <w:szCs w:val="24"/>
          <w:lang w:val="it-IT"/>
        </w:rPr>
        <w:t xml:space="preserve">”; il coordinatore scientifico Marco Frey: “Così la cooperazione transfrontaliera diventa modello per tutelare le comunità costiere” </w:t>
      </w:r>
    </w:p>
    <w:p w:rsidR="00425E68" w:rsidRDefault="00425E68" w:rsidP="00425E68">
      <w:pPr>
        <w:rPr>
          <w:rFonts w:ascii="Calibri" w:hAnsi="Calibri" w:cs="Calibri"/>
          <w:b/>
          <w:bCs/>
          <w:color w:val="1F497D"/>
          <w:lang w:val="it-IT"/>
        </w:rPr>
      </w:pPr>
    </w:p>
    <w:p w:rsidR="00425E68" w:rsidRDefault="00425E68" w:rsidP="00425E68">
      <w:pPr>
        <w:rPr>
          <w:rFonts w:ascii="Arial" w:hAnsi="Arial" w:cs="Arial"/>
          <w:color w:val="1F497D"/>
          <w:sz w:val="20"/>
          <w:szCs w:val="20"/>
          <w:lang w:val="it-IT"/>
        </w:rPr>
      </w:pPr>
      <w:r>
        <w:rPr>
          <w:rFonts w:ascii="Arial" w:hAnsi="Arial" w:cs="Arial"/>
          <w:i/>
          <w:iCs/>
          <w:sz w:val="20"/>
          <w:szCs w:val="20"/>
          <w:lang w:val="it-IT"/>
        </w:rPr>
        <w:t>  PISA, 25 marzo.</w:t>
      </w:r>
      <w:r>
        <w:rPr>
          <w:rFonts w:ascii="Arial" w:hAnsi="Arial" w:cs="Arial"/>
          <w:sz w:val="20"/>
          <w:szCs w:val="20"/>
          <w:lang w:val="it-IT"/>
        </w:rPr>
        <w:t xml:space="preserve"> Tutelare il </w:t>
      </w:r>
      <w:r>
        <w:rPr>
          <w:rFonts w:ascii="Arial" w:hAnsi="Arial" w:cs="Arial"/>
          <w:b/>
          <w:bCs/>
          <w:sz w:val="20"/>
          <w:szCs w:val="20"/>
          <w:lang w:val="it-IT"/>
        </w:rPr>
        <w:t>tratto italiano</w:t>
      </w:r>
      <w:r>
        <w:rPr>
          <w:rFonts w:ascii="Arial" w:hAnsi="Arial" w:cs="Arial"/>
          <w:sz w:val="20"/>
          <w:szCs w:val="20"/>
          <w:lang w:val="it-IT"/>
        </w:rPr>
        <w:t xml:space="preserve">, toscano in particolare, della </w:t>
      </w:r>
      <w:r>
        <w:rPr>
          <w:rFonts w:ascii="Arial" w:hAnsi="Arial" w:cs="Arial"/>
          <w:b/>
          <w:bCs/>
          <w:sz w:val="20"/>
          <w:szCs w:val="20"/>
          <w:lang w:val="it-IT"/>
        </w:rPr>
        <w:t>costa tirrenica</w:t>
      </w:r>
      <w:r>
        <w:rPr>
          <w:rFonts w:ascii="Arial" w:hAnsi="Arial" w:cs="Arial"/>
          <w:sz w:val="20"/>
          <w:szCs w:val="20"/>
          <w:lang w:val="it-IT"/>
        </w:rPr>
        <w:t xml:space="preserve"> e il suo patrimonio naturalistico è l’obiettivo principale del progetto strategico </w:t>
      </w:r>
      <w:r>
        <w:rPr>
          <w:rFonts w:ascii="Arial" w:hAnsi="Arial" w:cs="Arial"/>
          <w:b/>
          <w:bCs/>
          <w:sz w:val="20"/>
          <w:szCs w:val="20"/>
          <w:lang w:val="it-IT"/>
        </w:rPr>
        <w:t xml:space="preserve">“Ammirare” </w:t>
      </w:r>
      <w:r>
        <w:rPr>
          <w:rFonts w:ascii="Arial" w:hAnsi="Arial" w:cs="Arial"/>
          <w:sz w:val="20"/>
          <w:szCs w:val="20"/>
          <w:lang w:val="it-IT"/>
        </w:rPr>
        <w:t>(acronimo di “Azioni e Metodologie per il Miglioramento della Resilienza degli Arenili”), che introducendo “</w:t>
      </w:r>
      <w:r>
        <w:rPr>
          <w:rFonts w:ascii="Arial" w:hAnsi="Arial" w:cs="Arial"/>
          <w:b/>
          <w:bCs/>
          <w:sz w:val="20"/>
          <w:szCs w:val="20"/>
          <w:lang w:val="it-IT"/>
        </w:rPr>
        <w:t>soluzioni basate sulla natura</w:t>
      </w:r>
      <w:r>
        <w:rPr>
          <w:rFonts w:ascii="Arial" w:hAnsi="Arial" w:cs="Arial"/>
          <w:sz w:val="20"/>
          <w:szCs w:val="20"/>
          <w:lang w:val="it-IT"/>
        </w:rPr>
        <w:t>” e  il concetto di “</w:t>
      </w:r>
      <w:r>
        <w:rPr>
          <w:rFonts w:ascii="Arial" w:hAnsi="Arial" w:cs="Arial"/>
          <w:b/>
          <w:bCs/>
          <w:sz w:val="20"/>
          <w:szCs w:val="20"/>
          <w:lang w:val="it-IT"/>
        </w:rPr>
        <w:t>spiaggia ecologica</w:t>
      </w:r>
      <w:r>
        <w:rPr>
          <w:rFonts w:ascii="Arial" w:hAnsi="Arial" w:cs="Arial"/>
          <w:sz w:val="20"/>
          <w:szCs w:val="20"/>
          <w:lang w:val="it-IT"/>
        </w:rPr>
        <w:t>”, consente di sviluppare un sistema di gestione partecipato degli arenili, in grado di consolidarne l’</w:t>
      </w:r>
      <w:r>
        <w:rPr>
          <w:rFonts w:ascii="Arial" w:hAnsi="Arial" w:cs="Arial"/>
          <w:b/>
          <w:bCs/>
          <w:sz w:val="20"/>
          <w:szCs w:val="20"/>
          <w:lang w:val="it-IT"/>
        </w:rPr>
        <w:t>attrattività turistica</w:t>
      </w:r>
      <w:r>
        <w:rPr>
          <w:rFonts w:ascii="Arial" w:hAnsi="Arial" w:cs="Arial"/>
          <w:sz w:val="20"/>
          <w:szCs w:val="20"/>
          <w:lang w:val="it-IT"/>
        </w:rPr>
        <w:t xml:space="preserve"> conciliandola con la </w:t>
      </w:r>
      <w:r>
        <w:rPr>
          <w:rFonts w:ascii="Arial" w:hAnsi="Arial" w:cs="Arial"/>
          <w:b/>
          <w:bCs/>
          <w:sz w:val="20"/>
          <w:szCs w:val="20"/>
          <w:lang w:val="it-IT"/>
        </w:rPr>
        <w:t>salvaguardia degli ambienti naturali</w:t>
      </w:r>
      <w:r>
        <w:rPr>
          <w:rFonts w:ascii="Arial" w:hAnsi="Arial" w:cs="Arial"/>
          <w:sz w:val="20"/>
          <w:szCs w:val="20"/>
          <w:lang w:val="it-IT"/>
        </w:rPr>
        <w:t>.</w:t>
      </w:r>
      <w:r>
        <w:rPr>
          <w:rFonts w:ascii="Arial" w:hAnsi="Arial" w:cs="Arial"/>
          <w:color w:val="1F497D"/>
          <w:sz w:val="20"/>
          <w:szCs w:val="20"/>
          <w:lang w:val="it-IT"/>
        </w:rPr>
        <w:t xml:space="preserve"> </w:t>
      </w:r>
    </w:p>
    <w:p w:rsidR="00425E68" w:rsidRDefault="00425E68" w:rsidP="00425E68">
      <w:pPr>
        <w:rPr>
          <w:rFonts w:ascii="Arial" w:hAnsi="Arial" w:cs="Arial"/>
          <w:color w:val="1F497D"/>
          <w:sz w:val="10"/>
          <w:szCs w:val="10"/>
          <w:lang w:val="it-IT"/>
        </w:rPr>
      </w:pPr>
    </w:p>
    <w:p w:rsidR="00425E68" w:rsidRDefault="00425E68" w:rsidP="00425E68">
      <w:pPr>
        <w:rPr>
          <w:rFonts w:ascii="Arial" w:hAnsi="Arial" w:cs="Arial"/>
          <w:sz w:val="20"/>
          <w:szCs w:val="20"/>
          <w:lang w:val="it-IT"/>
        </w:rPr>
      </w:pPr>
      <w:r>
        <w:rPr>
          <w:rFonts w:ascii="Arial" w:hAnsi="Arial" w:cs="Arial"/>
          <w:color w:val="1F497D"/>
          <w:sz w:val="20"/>
          <w:szCs w:val="20"/>
          <w:lang w:val="it-IT"/>
        </w:rPr>
        <w:t xml:space="preserve">  </w:t>
      </w:r>
      <w:r>
        <w:rPr>
          <w:rFonts w:ascii="Arial" w:hAnsi="Arial" w:cs="Arial"/>
          <w:sz w:val="20"/>
          <w:szCs w:val="20"/>
          <w:lang w:val="it-IT"/>
        </w:rPr>
        <w:t xml:space="preserve">“Ammirare” prende avvio dal 25 marzo, con il coordinamento della </w:t>
      </w:r>
      <w:r>
        <w:rPr>
          <w:rFonts w:ascii="Arial" w:hAnsi="Arial" w:cs="Arial"/>
          <w:b/>
          <w:bCs/>
          <w:sz w:val="20"/>
          <w:szCs w:val="20"/>
          <w:lang w:val="it-IT"/>
        </w:rPr>
        <w:t>Scuola Superiore Sant’Anna</w:t>
      </w:r>
      <w:r>
        <w:rPr>
          <w:rFonts w:ascii="Arial" w:hAnsi="Arial" w:cs="Arial"/>
          <w:sz w:val="20"/>
          <w:szCs w:val="20"/>
          <w:lang w:val="it-IT"/>
        </w:rPr>
        <w:t xml:space="preserve"> di Pisa, attraverso il </w:t>
      </w:r>
      <w:r>
        <w:rPr>
          <w:rFonts w:ascii="Arial" w:hAnsi="Arial" w:cs="Arial"/>
          <w:b/>
          <w:bCs/>
          <w:sz w:val="20"/>
          <w:szCs w:val="20"/>
          <w:lang w:val="it-IT"/>
        </w:rPr>
        <w:t>Centro Interdisciplinare per la Sostenibilità e il Clima</w:t>
      </w:r>
      <w:r>
        <w:rPr>
          <w:rFonts w:ascii="Arial" w:hAnsi="Arial" w:cs="Arial"/>
          <w:sz w:val="20"/>
          <w:szCs w:val="20"/>
          <w:lang w:val="it-IT"/>
        </w:rPr>
        <w:t xml:space="preserve">, e il coinvolgimento della </w:t>
      </w:r>
      <w:r>
        <w:rPr>
          <w:rFonts w:ascii="Arial" w:hAnsi="Arial" w:cs="Arial"/>
          <w:b/>
          <w:bCs/>
          <w:sz w:val="20"/>
          <w:szCs w:val="20"/>
          <w:lang w:val="it-IT"/>
        </w:rPr>
        <w:t>Regione Toscana</w:t>
      </w:r>
      <w:r>
        <w:rPr>
          <w:rFonts w:ascii="Arial" w:hAnsi="Arial" w:cs="Arial"/>
          <w:sz w:val="20"/>
          <w:szCs w:val="20"/>
          <w:lang w:val="it-IT"/>
        </w:rPr>
        <w:t xml:space="preserve">. Il progetto, finanziato nell’ambito del </w:t>
      </w:r>
      <w:r>
        <w:rPr>
          <w:rFonts w:ascii="Arial" w:hAnsi="Arial" w:cs="Arial"/>
          <w:b/>
          <w:bCs/>
          <w:sz w:val="20"/>
          <w:szCs w:val="20"/>
          <w:lang w:val="it-IT"/>
        </w:rPr>
        <w:t xml:space="preserve">programma </w:t>
      </w:r>
      <w:proofErr w:type="spellStart"/>
      <w:r>
        <w:rPr>
          <w:rFonts w:ascii="Arial" w:hAnsi="Arial" w:cs="Arial"/>
          <w:b/>
          <w:bCs/>
          <w:sz w:val="20"/>
          <w:szCs w:val="20"/>
          <w:lang w:val="it-IT"/>
        </w:rPr>
        <w:t>Interreg</w:t>
      </w:r>
      <w:proofErr w:type="spellEnd"/>
      <w:r>
        <w:rPr>
          <w:rFonts w:ascii="Arial" w:hAnsi="Arial" w:cs="Arial"/>
          <w:b/>
          <w:bCs/>
          <w:sz w:val="20"/>
          <w:szCs w:val="20"/>
          <w:lang w:val="it-IT"/>
        </w:rPr>
        <w:t xml:space="preserve"> Italia Francia Marittimo</w:t>
      </w:r>
      <w:r>
        <w:rPr>
          <w:rFonts w:ascii="Arial" w:hAnsi="Arial" w:cs="Arial"/>
          <w:sz w:val="20"/>
          <w:szCs w:val="20"/>
          <w:lang w:val="it-IT"/>
        </w:rPr>
        <w:t xml:space="preserve"> (bando 2023) con </w:t>
      </w:r>
      <w:r>
        <w:rPr>
          <w:rFonts w:ascii="Arial" w:hAnsi="Arial" w:cs="Arial"/>
          <w:b/>
          <w:bCs/>
          <w:sz w:val="20"/>
          <w:szCs w:val="20"/>
          <w:lang w:val="it-IT"/>
        </w:rPr>
        <w:t>oltre 5 milioni di euro</w:t>
      </w:r>
      <w:r>
        <w:rPr>
          <w:rFonts w:ascii="Arial" w:hAnsi="Arial" w:cs="Arial"/>
          <w:sz w:val="20"/>
          <w:szCs w:val="20"/>
          <w:lang w:val="it-IT"/>
        </w:rPr>
        <w:t xml:space="preserve">, coinvolge 14 realtà accademiche e territoriali oltre alla Scuola Superiore Sant’Anna e alla Regione Toscana: </w:t>
      </w:r>
      <w:r>
        <w:rPr>
          <w:rFonts w:ascii="Arial" w:hAnsi="Arial" w:cs="Arial"/>
          <w:b/>
          <w:bCs/>
          <w:sz w:val="20"/>
          <w:szCs w:val="20"/>
          <w:lang w:val="it-IT"/>
        </w:rPr>
        <w:t>Regione Liguria</w:t>
      </w:r>
      <w:r>
        <w:rPr>
          <w:rFonts w:ascii="Arial" w:hAnsi="Arial" w:cs="Arial"/>
          <w:sz w:val="20"/>
          <w:szCs w:val="20"/>
          <w:lang w:val="it-IT"/>
        </w:rPr>
        <w:t xml:space="preserve">, </w:t>
      </w:r>
      <w:r>
        <w:rPr>
          <w:rFonts w:ascii="Arial" w:hAnsi="Arial" w:cs="Arial"/>
          <w:b/>
          <w:bCs/>
          <w:sz w:val="20"/>
          <w:szCs w:val="20"/>
          <w:lang w:val="it-IT"/>
        </w:rPr>
        <w:t>Regione Sardegna</w:t>
      </w:r>
      <w:r>
        <w:rPr>
          <w:rFonts w:ascii="Arial" w:hAnsi="Arial" w:cs="Arial"/>
          <w:sz w:val="20"/>
          <w:szCs w:val="20"/>
          <w:lang w:val="it-IT"/>
        </w:rPr>
        <w:t xml:space="preserve">, </w:t>
      </w:r>
      <w:r>
        <w:rPr>
          <w:rFonts w:ascii="Arial" w:hAnsi="Arial" w:cs="Arial"/>
          <w:b/>
          <w:bCs/>
          <w:sz w:val="20"/>
          <w:szCs w:val="20"/>
          <w:lang w:val="it-IT"/>
        </w:rPr>
        <w:t>Regione Corsica</w:t>
      </w:r>
      <w:r>
        <w:rPr>
          <w:rFonts w:ascii="Arial" w:hAnsi="Arial" w:cs="Arial"/>
          <w:sz w:val="20"/>
          <w:szCs w:val="20"/>
          <w:lang w:val="it-IT"/>
        </w:rPr>
        <w:t xml:space="preserve"> (Office </w:t>
      </w:r>
      <w:proofErr w:type="spellStart"/>
      <w:r>
        <w:rPr>
          <w:rFonts w:ascii="Arial" w:hAnsi="Arial" w:cs="Arial"/>
          <w:sz w:val="20"/>
          <w:szCs w:val="20"/>
          <w:lang w:val="it-IT"/>
        </w:rPr>
        <w:t>Environmental</w:t>
      </w:r>
      <w:proofErr w:type="spellEnd"/>
      <w:r>
        <w:rPr>
          <w:rFonts w:ascii="Arial" w:hAnsi="Arial" w:cs="Arial"/>
          <w:sz w:val="20"/>
          <w:szCs w:val="20"/>
          <w:lang w:val="it-IT"/>
        </w:rPr>
        <w:t xml:space="preserve"> Corse), </w:t>
      </w:r>
      <w:r>
        <w:rPr>
          <w:rFonts w:ascii="Arial" w:hAnsi="Arial" w:cs="Arial"/>
          <w:b/>
          <w:bCs/>
          <w:sz w:val="20"/>
          <w:szCs w:val="20"/>
          <w:lang w:val="it-IT"/>
        </w:rPr>
        <w:t xml:space="preserve">Office </w:t>
      </w:r>
      <w:proofErr w:type="spellStart"/>
      <w:r>
        <w:rPr>
          <w:rFonts w:ascii="Arial" w:hAnsi="Arial" w:cs="Arial"/>
          <w:b/>
          <w:bCs/>
          <w:sz w:val="20"/>
          <w:szCs w:val="20"/>
          <w:lang w:val="it-IT"/>
        </w:rPr>
        <w:t>Français</w:t>
      </w:r>
      <w:proofErr w:type="spellEnd"/>
      <w:r>
        <w:rPr>
          <w:rFonts w:ascii="Arial" w:hAnsi="Arial" w:cs="Arial"/>
          <w:b/>
          <w:bCs/>
          <w:sz w:val="20"/>
          <w:szCs w:val="20"/>
          <w:lang w:val="it-IT"/>
        </w:rPr>
        <w:t xml:space="preserve"> de la </w:t>
      </w:r>
      <w:proofErr w:type="spellStart"/>
      <w:r>
        <w:rPr>
          <w:rFonts w:ascii="Arial" w:hAnsi="Arial" w:cs="Arial"/>
          <w:b/>
          <w:bCs/>
          <w:sz w:val="20"/>
          <w:szCs w:val="20"/>
          <w:lang w:val="it-IT"/>
        </w:rPr>
        <w:t>Biodiversité</w:t>
      </w:r>
      <w:proofErr w:type="spellEnd"/>
      <w:r>
        <w:rPr>
          <w:rFonts w:ascii="Arial" w:hAnsi="Arial" w:cs="Arial"/>
          <w:sz w:val="20"/>
          <w:szCs w:val="20"/>
          <w:lang w:val="it-IT"/>
        </w:rPr>
        <w:t xml:space="preserve">, </w:t>
      </w:r>
      <w:r>
        <w:rPr>
          <w:rFonts w:ascii="Arial" w:hAnsi="Arial" w:cs="Arial"/>
          <w:b/>
          <w:bCs/>
          <w:sz w:val="20"/>
          <w:szCs w:val="20"/>
          <w:lang w:val="it-IT"/>
        </w:rPr>
        <w:t>Parco Nazionale di Port-</w:t>
      </w:r>
      <w:proofErr w:type="spellStart"/>
      <w:r>
        <w:rPr>
          <w:rFonts w:ascii="Arial" w:hAnsi="Arial" w:cs="Arial"/>
          <w:b/>
          <w:bCs/>
          <w:sz w:val="20"/>
          <w:szCs w:val="20"/>
          <w:lang w:val="it-IT"/>
        </w:rPr>
        <w:t>Cros</w:t>
      </w:r>
      <w:proofErr w:type="spellEnd"/>
      <w:r>
        <w:rPr>
          <w:rFonts w:ascii="Arial" w:hAnsi="Arial" w:cs="Arial"/>
          <w:sz w:val="20"/>
          <w:szCs w:val="20"/>
          <w:lang w:val="it-IT"/>
        </w:rPr>
        <w:t xml:space="preserve">, </w:t>
      </w:r>
      <w:proofErr w:type="spellStart"/>
      <w:r>
        <w:rPr>
          <w:rFonts w:ascii="Arial" w:hAnsi="Arial" w:cs="Arial"/>
          <w:b/>
          <w:bCs/>
          <w:sz w:val="20"/>
          <w:szCs w:val="20"/>
          <w:lang w:val="it-IT"/>
        </w:rPr>
        <w:t>Smiage</w:t>
      </w:r>
      <w:proofErr w:type="spellEnd"/>
      <w:r>
        <w:rPr>
          <w:rFonts w:ascii="Arial" w:hAnsi="Arial" w:cs="Arial"/>
          <w:b/>
          <w:bCs/>
          <w:sz w:val="20"/>
          <w:szCs w:val="20"/>
          <w:lang w:val="it-IT"/>
        </w:rPr>
        <w:t xml:space="preserve"> </w:t>
      </w:r>
      <w:proofErr w:type="spellStart"/>
      <w:r>
        <w:rPr>
          <w:rFonts w:ascii="Arial" w:hAnsi="Arial" w:cs="Arial"/>
          <w:b/>
          <w:bCs/>
          <w:sz w:val="20"/>
          <w:szCs w:val="20"/>
          <w:lang w:val="it-IT"/>
        </w:rPr>
        <w:t>Maralpin</w:t>
      </w:r>
      <w:proofErr w:type="spellEnd"/>
      <w:r>
        <w:rPr>
          <w:rFonts w:ascii="Arial" w:hAnsi="Arial" w:cs="Arial"/>
          <w:sz w:val="20"/>
          <w:szCs w:val="20"/>
          <w:lang w:val="it-IT"/>
        </w:rPr>
        <w:t xml:space="preserve">. Partecipano come partner scientifici e tecnici: </w:t>
      </w:r>
      <w:r>
        <w:rPr>
          <w:rFonts w:ascii="Arial" w:hAnsi="Arial" w:cs="Arial"/>
          <w:b/>
          <w:bCs/>
          <w:sz w:val="20"/>
          <w:szCs w:val="20"/>
          <w:lang w:val="it-IT"/>
        </w:rPr>
        <w:t>Ispra</w:t>
      </w:r>
      <w:r>
        <w:rPr>
          <w:rFonts w:ascii="Arial" w:hAnsi="Arial" w:cs="Arial"/>
          <w:sz w:val="20"/>
          <w:szCs w:val="20"/>
          <w:lang w:val="it-IT"/>
        </w:rPr>
        <w:t xml:space="preserve">, </w:t>
      </w:r>
      <w:r>
        <w:rPr>
          <w:rFonts w:ascii="Arial" w:hAnsi="Arial" w:cs="Arial"/>
          <w:b/>
          <w:bCs/>
          <w:sz w:val="20"/>
          <w:szCs w:val="20"/>
          <w:lang w:val="it-IT"/>
        </w:rPr>
        <w:t>Cnr</w:t>
      </w:r>
      <w:r>
        <w:rPr>
          <w:rFonts w:ascii="Arial" w:hAnsi="Arial" w:cs="Arial"/>
          <w:sz w:val="20"/>
          <w:szCs w:val="20"/>
          <w:lang w:val="it-IT"/>
        </w:rPr>
        <w:t xml:space="preserve">, </w:t>
      </w:r>
      <w:proofErr w:type="spellStart"/>
      <w:r>
        <w:rPr>
          <w:rFonts w:ascii="Arial" w:hAnsi="Arial" w:cs="Arial"/>
          <w:b/>
          <w:bCs/>
          <w:sz w:val="20"/>
          <w:szCs w:val="20"/>
          <w:lang w:val="it-IT"/>
        </w:rPr>
        <w:t>Gis</w:t>
      </w:r>
      <w:proofErr w:type="spellEnd"/>
      <w:r>
        <w:rPr>
          <w:rFonts w:ascii="Arial" w:hAnsi="Arial" w:cs="Arial"/>
          <w:b/>
          <w:bCs/>
          <w:sz w:val="20"/>
          <w:szCs w:val="20"/>
          <w:lang w:val="it-IT"/>
        </w:rPr>
        <w:t xml:space="preserve"> Posidonie</w:t>
      </w:r>
      <w:r>
        <w:rPr>
          <w:rFonts w:ascii="Arial" w:hAnsi="Arial" w:cs="Arial"/>
          <w:sz w:val="20"/>
          <w:szCs w:val="20"/>
          <w:lang w:val="it-IT"/>
        </w:rPr>
        <w:t xml:space="preserve">, </w:t>
      </w:r>
      <w:r>
        <w:rPr>
          <w:rFonts w:ascii="Arial" w:hAnsi="Arial" w:cs="Arial"/>
          <w:b/>
          <w:bCs/>
          <w:sz w:val="20"/>
          <w:szCs w:val="20"/>
          <w:lang w:val="it-IT"/>
        </w:rPr>
        <w:t xml:space="preserve">Stazione Zoologica Anton </w:t>
      </w:r>
      <w:proofErr w:type="spellStart"/>
      <w:r>
        <w:rPr>
          <w:rFonts w:ascii="Arial" w:hAnsi="Arial" w:cs="Arial"/>
          <w:b/>
          <w:bCs/>
          <w:sz w:val="20"/>
          <w:szCs w:val="20"/>
          <w:lang w:val="it-IT"/>
        </w:rPr>
        <w:t>Dohrn</w:t>
      </w:r>
      <w:proofErr w:type="spellEnd"/>
      <w:r>
        <w:rPr>
          <w:rFonts w:ascii="Arial" w:hAnsi="Arial" w:cs="Arial"/>
          <w:sz w:val="20"/>
          <w:szCs w:val="20"/>
          <w:lang w:val="it-IT"/>
        </w:rPr>
        <w:t xml:space="preserve">, </w:t>
      </w:r>
      <w:r>
        <w:rPr>
          <w:rFonts w:ascii="Arial" w:hAnsi="Arial" w:cs="Arial"/>
          <w:b/>
          <w:bCs/>
          <w:sz w:val="20"/>
          <w:szCs w:val="20"/>
          <w:lang w:val="it-IT"/>
        </w:rPr>
        <w:t>Università di Firenze</w:t>
      </w:r>
      <w:r>
        <w:rPr>
          <w:rFonts w:ascii="Arial" w:hAnsi="Arial" w:cs="Arial"/>
          <w:sz w:val="20"/>
          <w:szCs w:val="20"/>
          <w:lang w:val="it-IT"/>
        </w:rPr>
        <w:t xml:space="preserve">, </w:t>
      </w:r>
      <w:r>
        <w:rPr>
          <w:rFonts w:ascii="Arial" w:hAnsi="Arial" w:cs="Arial"/>
          <w:b/>
          <w:bCs/>
          <w:sz w:val="20"/>
          <w:szCs w:val="20"/>
          <w:lang w:val="it-IT"/>
        </w:rPr>
        <w:t>Università di Pisa</w:t>
      </w:r>
      <w:r>
        <w:rPr>
          <w:rFonts w:ascii="Arial" w:hAnsi="Arial" w:cs="Arial"/>
          <w:sz w:val="20"/>
          <w:szCs w:val="20"/>
          <w:lang w:val="it-IT"/>
        </w:rPr>
        <w:t xml:space="preserve">, </w:t>
      </w:r>
      <w:r>
        <w:rPr>
          <w:rFonts w:ascii="Arial" w:hAnsi="Arial" w:cs="Arial"/>
          <w:b/>
          <w:bCs/>
          <w:sz w:val="20"/>
          <w:szCs w:val="20"/>
          <w:lang w:val="it-IT"/>
        </w:rPr>
        <w:t>Lamma Toscana</w:t>
      </w:r>
      <w:r>
        <w:rPr>
          <w:rFonts w:ascii="Arial" w:hAnsi="Arial" w:cs="Arial"/>
          <w:sz w:val="20"/>
          <w:szCs w:val="20"/>
          <w:lang w:val="it-IT"/>
        </w:rPr>
        <w:t xml:space="preserve">. </w:t>
      </w:r>
    </w:p>
    <w:p w:rsidR="00425E68" w:rsidRDefault="00425E68" w:rsidP="00425E68">
      <w:pPr>
        <w:rPr>
          <w:rFonts w:ascii="Arial" w:hAnsi="Arial" w:cs="Arial"/>
          <w:color w:val="1F497D"/>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Gli effetti sempre più dirompenti del </w:t>
      </w:r>
      <w:r>
        <w:rPr>
          <w:rFonts w:ascii="Arial" w:hAnsi="Arial" w:cs="Arial"/>
          <w:b/>
          <w:bCs/>
          <w:sz w:val="20"/>
          <w:szCs w:val="20"/>
          <w:lang w:val="it-IT"/>
        </w:rPr>
        <w:t>cambiamento climatico</w:t>
      </w:r>
      <w:r>
        <w:rPr>
          <w:rFonts w:ascii="Arial" w:hAnsi="Arial" w:cs="Arial"/>
          <w:sz w:val="20"/>
          <w:szCs w:val="20"/>
          <w:lang w:val="it-IT"/>
        </w:rPr>
        <w:t xml:space="preserve"> sono tangibili anche sul litorale tirrenico che, grazie alle specie autoctone che lo popolano e al paesaggio naturalistico, rappresenta una preziosa risorsa per le coste di Italia e di Francia. La Scuola Superiore Sant’Anna, insieme alla Regione Toscana, ha sviluppato l’idea progettuale che coniuga la </w:t>
      </w:r>
      <w:r>
        <w:rPr>
          <w:rFonts w:ascii="Arial" w:hAnsi="Arial" w:cs="Arial"/>
          <w:b/>
          <w:bCs/>
          <w:sz w:val="20"/>
          <w:szCs w:val="20"/>
          <w:lang w:val="it-IT"/>
        </w:rPr>
        <w:t>tutela dell’habitat naturale</w:t>
      </w:r>
      <w:r>
        <w:rPr>
          <w:rFonts w:ascii="Arial" w:hAnsi="Arial" w:cs="Arial"/>
          <w:sz w:val="20"/>
          <w:szCs w:val="20"/>
          <w:lang w:val="it-IT"/>
        </w:rPr>
        <w:t xml:space="preserve"> con le </w:t>
      </w:r>
      <w:r>
        <w:rPr>
          <w:rFonts w:ascii="Arial" w:hAnsi="Arial" w:cs="Arial"/>
          <w:b/>
          <w:bCs/>
          <w:sz w:val="20"/>
          <w:szCs w:val="20"/>
          <w:lang w:val="it-IT"/>
        </w:rPr>
        <w:t>dinamiche di sviluppo sociale ed economico</w:t>
      </w:r>
      <w:r>
        <w:rPr>
          <w:rFonts w:ascii="Arial" w:hAnsi="Arial" w:cs="Arial"/>
          <w:sz w:val="20"/>
          <w:szCs w:val="20"/>
          <w:lang w:val="it-IT"/>
        </w:rPr>
        <w:t xml:space="preserve">, caratterizzate dalla presenza di </w:t>
      </w:r>
      <w:r>
        <w:rPr>
          <w:rFonts w:ascii="Arial" w:hAnsi="Arial" w:cs="Arial"/>
          <w:b/>
          <w:bCs/>
          <w:sz w:val="20"/>
          <w:szCs w:val="20"/>
          <w:lang w:val="it-IT"/>
        </w:rPr>
        <w:t>elevati flussi turistici</w:t>
      </w:r>
      <w:r>
        <w:rPr>
          <w:rFonts w:ascii="Arial" w:hAnsi="Arial" w:cs="Arial"/>
          <w:sz w:val="20"/>
          <w:szCs w:val="20"/>
          <w:lang w:val="it-IT"/>
        </w:rPr>
        <w:t xml:space="preserve">. Il progetto Ammirare vuole, infatti, accrescere la resilienza dell’ecosistema costiero per </w:t>
      </w:r>
      <w:r>
        <w:rPr>
          <w:rFonts w:ascii="Arial" w:hAnsi="Arial" w:cs="Arial"/>
          <w:b/>
          <w:bCs/>
          <w:sz w:val="20"/>
          <w:szCs w:val="20"/>
          <w:lang w:val="it-IT"/>
        </w:rPr>
        <w:t>far fronte ai rischi del cambiamento climatico</w:t>
      </w:r>
      <w:r>
        <w:rPr>
          <w:rFonts w:ascii="Arial" w:hAnsi="Arial" w:cs="Arial"/>
          <w:sz w:val="20"/>
          <w:szCs w:val="20"/>
          <w:lang w:val="it-IT"/>
        </w:rPr>
        <w:t xml:space="preserve"> come </w:t>
      </w:r>
      <w:r>
        <w:rPr>
          <w:rFonts w:ascii="Arial" w:hAnsi="Arial" w:cs="Arial"/>
          <w:b/>
          <w:bCs/>
          <w:sz w:val="20"/>
          <w:szCs w:val="20"/>
          <w:lang w:val="it-IT"/>
        </w:rPr>
        <w:t>erosione</w:t>
      </w:r>
      <w:r>
        <w:rPr>
          <w:rFonts w:ascii="Arial" w:hAnsi="Arial" w:cs="Arial"/>
          <w:sz w:val="20"/>
          <w:szCs w:val="20"/>
          <w:lang w:val="it-IT"/>
        </w:rPr>
        <w:t xml:space="preserve">, </w:t>
      </w:r>
      <w:r>
        <w:rPr>
          <w:rFonts w:ascii="Arial" w:hAnsi="Arial" w:cs="Arial"/>
          <w:b/>
          <w:bCs/>
          <w:sz w:val="20"/>
          <w:szCs w:val="20"/>
          <w:lang w:val="it-IT"/>
        </w:rPr>
        <w:t>eventi estremi</w:t>
      </w:r>
      <w:r>
        <w:rPr>
          <w:rFonts w:ascii="Arial" w:hAnsi="Arial" w:cs="Arial"/>
          <w:sz w:val="20"/>
          <w:szCs w:val="20"/>
          <w:lang w:val="it-IT"/>
        </w:rPr>
        <w:t xml:space="preserve"> e </w:t>
      </w:r>
      <w:r>
        <w:rPr>
          <w:rFonts w:ascii="Arial" w:hAnsi="Arial" w:cs="Arial"/>
          <w:b/>
          <w:bCs/>
          <w:sz w:val="20"/>
          <w:szCs w:val="20"/>
          <w:lang w:val="it-IT"/>
        </w:rPr>
        <w:t>perdita di specie autoctone</w:t>
      </w:r>
      <w:r>
        <w:rPr>
          <w:rFonts w:ascii="Arial" w:hAnsi="Arial" w:cs="Arial"/>
          <w:sz w:val="20"/>
          <w:szCs w:val="20"/>
          <w:lang w:val="it-IT"/>
        </w:rPr>
        <w:t xml:space="preserve"> mantenendone la sua competitività ed attrattività. </w:t>
      </w:r>
    </w:p>
    <w:p w:rsidR="00425E68" w:rsidRDefault="00425E68" w:rsidP="00425E68">
      <w:pPr>
        <w:rPr>
          <w:rFonts w:ascii="Arial" w:hAnsi="Arial" w:cs="Arial"/>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Uno degli intenti del progetto è introdurre nei litorali il concetto di </w:t>
      </w:r>
      <w:r>
        <w:rPr>
          <w:rFonts w:ascii="Arial" w:hAnsi="Arial" w:cs="Arial"/>
          <w:b/>
          <w:bCs/>
          <w:sz w:val="20"/>
          <w:szCs w:val="20"/>
          <w:lang w:val="it-IT"/>
        </w:rPr>
        <w:t>spiaggia ecologica</w:t>
      </w:r>
      <w:r>
        <w:rPr>
          <w:rFonts w:ascii="Arial" w:hAnsi="Arial" w:cs="Arial"/>
          <w:sz w:val="20"/>
          <w:szCs w:val="20"/>
          <w:lang w:val="it-IT"/>
        </w:rPr>
        <w:t>, un modello di gestione dei litorali partecipato da tutte le categorie di soggetti che portano interessi. Il progetto prevede soprattutto la sperimentazione di “</w:t>
      </w:r>
      <w:r>
        <w:rPr>
          <w:rFonts w:ascii="Arial" w:hAnsi="Arial" w:cs="Arial"/>
          <w:b/>
          <w:bCs/>
          <w:sz w:val="20"/>
          <w:szCs w:val="20"/>
          <w:lang w:val="it-IT"/>
        </w:rPr>
        <w:t>soluzioni basate sulla natura</w:t>
      </w:r>
      <w:r>
        <w:rPr>
          <w:rFonts w:ascii="Arial" w:hAnsi="Arial" w:cs="Arial"/>
          <w:sz w:val="20"/>
          <w:szCs w:val="20"/>
          <w:lang w:val="it-IT"/>
        </w:rPr>
        <w:t xml:space="preserve">” in cinque siti della costa tirrenica (tra questi </w:t>
      </w:r>
      <w:r>
        <w:rPr>
          <w:rFonts w:ascii="Arial" w:hAnsi="Arial" w:cs="Arial"/>
          <w:b/>
          <w:bCs/>
          <w:sz w:val="20"/>
          <w:szCs w:val="20"/>
          <w:lang w:val="it-IT"/>
        </w:rPr>
        <w:t>Cecina</w:t>
      </w:r>
      <w:r>
        <w:rPr>
          <w:rFonts w:ascii="Arial" w:hAnsi="Arial" w:cs="Arial"/>
          <w:sz w:val="20"/>
          <w:szCs w:val="20"/>
          <w:lang w:val="it-IT"/>
        </w:rPr>
        <w:t>, in provincia di Livorno) come principali strumenti per mitigare gli effetti del cambiamento climatico e migliore le funzioni dell’ecosistema costiero.</w:t>
      </w:r>
    </w:p>
    <w:p w:rsidR="00425E68" w:rsidRDefault="00425E68" w:rsidP="00425E68">
      <w:pPr>
        <w:rPr>
          <w:rFonts w:ascii="Arial" w:hAnsi="Arial" w:cs="Arial"/>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In maniera parallela rispetto alla sperimentazione di “soluzioni basate sulla natura” sarà sviluppato un processo di </w:t>
      </w:r>
      <w:r>
        <w:rPr>
          <w:rFonts w:ascii="Arial" w:hAnsi="Arial" w:cs="Arial"/>
          <w:b/>
          <w:bCs/>
          <w:sz w:val="20"/>
          <w:szCs w:val="20"/>
          <w:lang w:val="it-IT"/>
        </w:rPr>
        <w:t>ampia condivisione nelle scelte destinate a migliorare le attività sulla costa</w:t>
      </w:r>
      <w:r>
        <w:rPr>
          <w:rFonts w:ascii="Arial" w:hAnsi="Arial" w:cs="Arial"/>
          <w:sz w:val="20"/>
          <w:szCs w:val="20"/>
          <w:lang w:val="it-IT"/>
        </w:rPr>
        <w:t xml:space="preserve">: imprese del settore turistico ricettivo, gestori e manutentori delle spiagge, associazioni di categoria, rappresentanti dei cittadini e le istituzioni locali saranno coinvolti in un percorso di sensibilizzazione sul tema del </w:t>
      </w:r>
      <w:r>
        <w:rPr>
          <w:rFonts w:ascii="Arial" w:hAnsi="Arial" w:cs="Arial"/>
          <w:sz w:val="20"/>
          <w:szCs w:val="20"/>
          <w:lang w:val="it-IT"/>
        </w:rPr>
        <w:lastRenderedPageBreak/>
        <w:t xml:space="preserve">cambiamento climatico e dei suoi effetti, ma soprattutto saranno chiamati a condividere le </w:t>
      </w:r>
      <w:r>
        <w:rPr>
          <w:rFonts w:ascii="Arial" w:hAnsi="Arial" w:cs="Arial"/>
          <w:b/>
          <w:bCs/>
          <w:sz w:val="20"/>
          <w:szCs w:val="20"/>
          <w:lang w:val="it-IT"/>
        </w:rPr>
        <w:t>soluzioni da adottare in modo congiunto</w:t>
      </w:r>
      <w:r>
        <w:rPr>
          <w:rFonts w:ascii="Arial" w:hAnsi="Arial" w:cs="Arial"/>
          <w:sz w:val="20"/>
          <w:szCs w:val="20"/>
          <w:lang w:val="it-IT"/>
        </w:rPr>
        <w:t xml:space="preserve"> per promuovere un sistema di governo dell’ecosistema costiero più sostenibile e resiliente. </w:t>
      </w:r>
    </w:p>
    <w:p w:rsidR="00425E68" w:rsidRDefault="00425E68" w:rsidP="00425E68">
      <w:pPr>
        <w:rPr>
          <w:rFonts w:ascii="Arial" w:hAnsi="Arial" w:cs="Arial"/>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Tutti i risultati del progetto confluiranno in una </w:t>
      </w:r>
      <w:r>
        <w:rPr>
          <w:rFonts w:ascii="Arial" w:hAnsi="Arial" w:cs="Arial"/>
          <w:b/>
          <w:bCs/>
          <w:sz w:val="20"/>
          <w:szCs w:val="20"/>
          <w:lang w:val="it-IT"/>
        </w:rPr>
        <w:t>piattaforma informatica</w:t>
      </w:r>
      <w:r>
        <w:rPr>
          <w:rFonts w:ascii="Arial" w:hAnsi="Arial" w:cs="Arial"/>
          <w:sz w:val="20"/>
          <w:szCs w:val="20"/>
          <w:lang w:val="it-IT"/>
        </w:rPr>
        <w:t xml:space="preserve"> sviluppata dal</w:t>
      </w:r>
      <w:r>
        <w:rPr>
          <w:rFonts w:ascii="Arial" w:hAnsi="Arial" w:cs="Arial"/>
          <w:color w:val="222222"/>
          <w:sz w:val="20"/>
          <w:szCs w:val="20"/>
          <w:lang w:val="it-IT"/>
        </w:rPr>
        <w:t xml:space="preserve"> </w:t>
      </w:r>
      <w:r>
        <w:rPr>
          <w:rFonts w:ascii="Arial" w:hAnsi="Arial" w:cs="Arial"/>
          <w:b/>
          <w:bCs/>
          <w:color w:val="222222"/>
          <w:sz w:val="20"/>
          <w:szCs w:val="20"/>
          <w:lang w:val="it-IT"/>
        </w:rPr>
        <w:t>Laboratorio di Ingegneria Marittima dell’Università di Firenze</w:t>
      </w:r>
      <w:r>
        <w:rPr>
          <w:rFonts w:ascii="Arial" w:hAnsi="Arial" w:cs="Arial"/>
          <w:color w:val="222222"/>
          <w:sz w:val="20"/>
          <w:szCs w:val="20"/>
          <w:lang w:val="it-IT"/>
        </w:rPr>
        <w:t xml:space="preserve">, </w:t>
      </w:r>
      <w:r>
        <w:rPr>
          <w:rFonts w:ascii="Arial" w:hAnsi="Arial" w:cs="Arial"/>
          <w:sz w:val="20"/>
          <w:szCs w:val="20"/>
          <w:lang w:val="it-IT"/>
        </w:rPr>
        <w:t xml:space="preserve">basato sull’intelligenza artificiale. La piattaforma consentirà alle istituzioni competenti sulla gestione delle coste di comprendere gli effetti delle soluzioni applicate, rispetto al processo di mitigazione dei rischi climatici. </w:t>
      </w:r>
    </w:p>
    <w:p w:rsidR="00425E68" w:rsidRDefault="00425E68" w:rsidP="00425E68">
      <w:pPr>
        <w:rPr>
          <w:rFonts w:ascii="Calibri" w:hAnsi="Calibri" w:cs="Calibri"/>
          <w:color w:val="1F497D"/>
          <w:sz w:val="10"/>
          <w:szCs w:val="10"/>
          <w:lang w:val="it-IT"/>
        </w:rPr>
      </w:pPr>
    </w:p>
    <w:p w:rsidR="00425E68" w:rsidRDefault="00425E68" w:rsidP="00425E68">
      <w:pPr>
        <w:rPr>
          <w:rFonts w:ascii="Arial" w:hAnsi="Arial" w:cs="Arial"/>
          <w:b/>
          <w:bCs/>
          <w:sz w:val="20"/>
          <w:szCs w:val="20"/>
          <w:lang w:val="it-IT"/>
        </w:rPr>
      </w:pPr>
      <w:r>
        <w:rPr>
          <w:rFonts w:ascii="Arial" w:hAnsi="Arial" w:cs="Arial"/>
          <w:b/>
          <w:bCs/>
          <w:sz w:val="20"/>
          <w:szCs w:val="20"/>
          <w:lang w:val="it-IT"/>
        </w:rPr>
        <w:t xml:space="preserve">Le dichiarazioni. </w:t>
      </w:r>
    </w:p>
    <w:p w:rsidR="00425E68" w:rsidRDefault="00425E68" w:rsidP="00425E68">
      <w:pPr>
        <w:rPr>
          <w:rFonts w:ascii="Arial" w:hAnsi="Arial" w:cs="Arial"/>
          <w:b/>
          <w:bCs/>
          <w:color w:val="1F497D"/>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“Fare squadra per tutelare le nostre coste – sottolinea </w:t>
      </w:r>
      <w:r>
        <w:rPr>
          <w:rFonts w:ascii="Arial" w:hAnsi="Arial" w:cs="Arial"/>
          <w:b/>
          <w:bCs/>
          <w:sz w:val="20"/>
          <w:szCs w:val="20"/>
          <w:lang w:val="it-IT"/>
        </w:rPr>
        <w:t>Eugenio Giani</w:t>
      </w:r>
      <w:r>
        <w:rPr>
          <w:rFonts w:ascii="Arial" w:hAnsi="Arial" w:cs="Arial"/>
          <w:sz w:val="20"/>
          <w:szCs w:val="20"/>
          <w:lang w:val="it-IT"/>
        </w:rPr>
        <w:t>, presidente della Regione Toscana - difendendole dall'</w:t>
      </w:r>
      <w:r>
        <w:rPr>
          <w:rFonts w:ascii="Arial" w:hAnsi="Arial" w:cs="Arial"/>
          <w:b/>
          <w:bCs/>
          <w:sz w:val="20"/>
          <w:szCs w:val="20"/>
          <w:lang w:val="it-IT"/>
        </w:rPr>
        <w:t>erosione</w:t>
      </w:r>
      <w:r>
        <w:rPr>
          <w:rFonts w:ascii="Arial" w:hAnsi="Arial" w:cs="Arial"/>
          <w:sz w:val="20"/>
          <w:szCs w:val="20"/>
          <w:lang w:val="it-IT"/>
        </w:rPr>
        <w:t xml:space="preserve"> e ricostruendone l'</w:t>
      </w:r>
      <w:r>
        <w:rPr>
          <w:rFonts w:ascii="Arial" w:hAnsi="Arial" w:cs="Arial"/>
          <w:b/>
          <w:bCs/>
          <w:sz w:val="20"/>
          <w:szCs w:val="20"/>
          <w:lang w:val="it-IT"/>
        </w:rPr>
        <w:t>habitat naturale</w:t>
      </w:r>
      <w:r>
        <w:rPr>
          <w:rFonts w:ascii="Arial" w:hAnsi="Arial" w:cs="Arial"/>
          <w:sz w:val="20"/>
          <w:szCs w:val="20"/>
          <w:lang w:val="it-IT"/>
        </w:rPr>
        <w:t xml:space="preserve">. </w:t>
      </w:r>
      <w:proofErr w:type="gramStart"/>
      <w:r>
        <w:rPr>
          <w:rFonts w:ascii="Arial" w:hAnsi="Arial" w:cs="Arial"/>
          <w:sz w:val="20"/>
          <w:szCs w:val="20"/>
          <w:lang w:val="it-IT"/>
        </w:rPr>
        <w:t>E'</w:t>
      </w:r>
      <w:proofErr w:type="gramEnd"/>
      <w:r>
        <w:rPr>
          <w:rFonts w:ascii="Arial" w:hAnsi="Arial" w:cs="Arial"/>
          <w:sz w:val="20"/>
          <w:szCs w:val="20"/>
          <w:lang w:val="it-IT"/>
        </w:rPr>
        <w:t xml:space="preserve"> questo il principale merito di questo progetto reso possibile, nell'ambito del Programma </w:t>
      </w:r>
      <w:proofErr w:type="spellStart"/>
      <w:r>
        <w:rPr>
          <w:rFonts w:ascii="Arial" w:hAnsi="Arial" w:cs="Arial"/>
          <w:sz w:val="20"/>
          <w:szCs w:val="20"/>
          <w:lang w:val="it-IT"/>
        </w:rPr>
        <w:t>Interreg</w:t>
      </w:r>
      <w:proofErr w:type="spellEnd"/>
      <w:r>
        <w:rPr>
          <w:rFonts w:ascii="Arial" w:hAnsi="Arial" w:cs="Arial"/>
          <w:sz w:val="20"/>
          <w:szCs w:val="20"/>
          <w:lang w:val="it-IT"/>
        </w:rPr>
        <w:t xml:space="preserve"> Italia Francia Marittimo, dalla </w:t>
      </w:r>
      <w:r>
        <w:rPr>
          <w:rFonts w:ascii="Arial" w:hAnsi="Arial" w:cs="Arial"/>
          <w:b/>
          <w:bCs/>
          <w:sz w:val="20"/>
          <w:szCs w:val="20"/>
          <w:lang w:val="it-IT"/>
        </w:rPr>
        <w:t>collaborazione</w:t>
      </w:r>
      <w:r>
        <w:rPr>
          <w:rFonts w:ascii="Arial" w:hAnsi="Arial" w:cs="Arial"/>
          <w:sz w:val="20"/>
          <w:szCs w:val="20"/>
          <w:lang w:val="it-IT"/>
        </w:rPr>
        <w:t xml:space="preserve"> fra istituzioni e realtà accademiche e centri di ricerca e altri partner scientifici di altissimo livello. Una concentrazione di competenze che lavorerà in sintonia con quello che, anche per la Regione, costituisce una priorità. Un impegno che si concretizza nelle strategie del </w:t>
      </w:r>
      <w:proofErr w:type="spellStart"/>
      <w:r>
        <w:rPr>
          <w:rFonts w:ascii="Arial" w:hAnsi="Arial" w:cs="Arial"/>
          <w:b/>
          <w:bCs/>
          <w:sz w:val="20"/>
          <w:szCs w:val="20"/>
          <w:lang w:val="it-IT"/>
        </w:rPr>
        <w:t>Masterplan</w:t>
      </w:r>
      <w:proofErr w:type="spellEnd"/>
      <w:r>
        <w:rPr>
          <w:rFonts w:ascii="Arial" w:hAnsi="Arial" w:cs="Arial"/>
          <w:b/>
          <w:bCs/>
          <w:sz w:val="20"/>
          <w:szCs w:val="20"/>
          <w:lang w:val="it-IT"/>
        </w:rPr>
        <w:t xml:space="preserve"> regionale</w:t>
      </w:r>
      <w:r>
        <w:rPr>
          <w:rFonts w:ascii="Arial" w:hAnsi="Arial" w:cs="Arial"/>
          <w:sz w:val="20"/>
          <w:szCs w:val="20"/>
          <w:lang w:val="it-IT"/>
        </w:rPr>
        <w:t xml:space="preserve">, che prevede </w:t>
      </w:r>
      <w:r>
        <w:rPr>
          <w:rFonts w:ascii="Arial" w:hAnsi="Arial" w:cs="Arial"/>
          <w:b/>
          <w:bCs/>
          <w:sz w:val="20"/>
          <w:szCs w:val="20"/>
          <w:lang w:val="it-IT"/>
        </w:rPr>
        <w:t>opere per un valore complessivo di 125 milioni</w:t>
      </w:r>
      <w:r>
        <w:rPr>
          <w:rFonts w:ascii="Arial" w:hAnsi="Arial" w:cs="Arial"/>
          <w:sz w:val="20"/>
          <w:szCs w:val="20"/>
          <w:lang w:val="it-IT"/>
        </w:rPr>
        <w:t xml:space="preserve"> lungo tutta la costa, con interventi come i </w:t>
      </w:r>
      <w:r>
        <w:rPr>
          <w:rFonts w:ascii="Arial" w:hAnsi="Arial" w:cs="Arial"/>
          <w:b/>
          <w:bCs/>
          <w:sz w:val="20"/>
          <w:szCs w:val="20"/>
          <w:lang w:val="it-IT"/>
        </w:rPr>
        <w:t>ripascimenti stagionali</w:t>
      </w:r>
      <w:r>
        <w:rPr>
          <w:rFonts w:ascii="Arial" w:hAnsi="Arial" w:cs="Arial"/>
          <w:sz w:val="20"/>
          <w:szCs w:val="20"/>
          <w:lang w:val="it-IT"/>
        </w:rPr>
        <w:t xml:space="preserve"> oltre a sostenere anche l’aspetto dell’</w:t>
      </w:r>
      <w:r>
        <w:rPr>
          <w:rFonts w:ascii="Arial" w:hAnsi="Arial" w:cs="Arial"/>
          <w:b/>
          <w:bCs/>
          <w:sz w:val="20"/>
          <w:szCs w:val="20"/>
          <w:lang w:val="it-IT"/>
        </w:rPr>
        <w:t>accoglienza turistica</w:t>
      </w:r>
      <w:r>
        <w:rPr>
          <w:rFonts w:ascii="Arial" w:hAnsi="Arial" w:cs="Arial"/>
          <w:sz w:val="20"/>
          <w:szCs w:val="20"/>
          <w:lang w:val="it-IT"/>
        </w:rPr>
        <w:t>, fondamentale per l’</w:t>
      </w:r>
      <w:r>
        <w:rPr>
          <w:rFonts w:ascii="Arial" w:hAnsi="Arial" w:cs="Arial"/>
          <w:b/>
          <w:bCs/>
          <w:sz w:val="20"/>
          <w:szCs w:val="20"/>
          <w:lang w:val="it-IT"/>
        </w:rPr>
        <w:t>economia della costa</w:t>
      </w:r>
      <w:r>
        <w:rPr>
          <w:rFonts w:ascii="Arial" w:hAnsi="Arial" w:cs="Arial"/>
          <w:sz w:val="20"/>
          <w:szCs w:val="20"/>
          <w:lang w:val="it-IT"/>
        </w:rPr>
        <w:t>”.</w:t>
      </w:r>
    </w:p>
    <w:p w:rsidR="00425E68" w:rsidRDefault="00425E68" w:rsidP="00425E68">
      <w:pPr>
        <w:rPr>
          <w:rFonts w:ascii="Arial" w:hAnsi="Arial" w:cs="Arial"/>
          <w:color w:val="1F497D"/>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“La cooperazione transfrontaliera tra Italia e Francia è diventata il modello che la Scuola Superiore Sant’Anna ha scelto per tutelare le </w:t>
      </w:r>
      <w:r>
        <w:rPr>
          <w:rFonts w:ascii="Arial" w:hAnsi="Arial" w:cs="Arial"/>
          <w:b/>
          <w:bCs/>
          <w:sz w:val="20"/>
          <w:szCs w:val="20"/>
          <w:lang w:val="it-IT"/>
        </w:rPr>
        <w:t>comunità costiere</w:t>
      </w:r>
      <w:r>
        <w:rPr>
          <w:rFonts w:ascii="Arial" w:hAnsi="Arial" w:cs="Arial"/>
          <w:sz w:val="20"/>
          <w:szCs w:val="20"/>
          <w:lang w:val="it-IT"/>
        </w:rPr>
        <w:t xml:space="preserve"> e il loro </w:t>
      </w:r>
      <w:r>
        <w:rPr>
          <w:rFonts w:ascii="Arial" w:hAnsi="Arial" w:cs="Arial"/>
          <w:b/>
          <w:bCs/>
          <w:sz w:val="20"/>
          <w:szCs w:val="20"/>
          <w:lang w:val="it-IT"/>
        </w:rPr>
        <w:t>sistema economico</w:t>
      </w:r>
      <w:r>
        <w:rPr>
          <w:rFonts w:ascii="Arial" w:hAnsi="Arial" w:cs="Arial"/>
          <w:sz w:val="20"/>
          <w:szCs w:val="20"/>
          <w:lang w:val="it-IT"/>
        </w:rPr>
        <w:t xml:space="preserve"> dai rischi del </w:t>
      </w:r>
      <w:r>
        <w:rPr>
          <w:rFonts w:ascii="Arial" w:hAnsi="Arial" w:cs="Arial"/>
          <w:b/>
          <w:bCs/>
          <w:sz w:val="20"/>
          <w:szCs w:val="20"/>
          <w:lang w:val="it-IT"/>
        </w:rPr>
        <w:t>cambiamento climatico</w:t>
      </w:r>
      <w:r>
        <w:rPr>
          <w:rFonts w:ascii="Arial" w:hAnsi="Arial" w:cs="Arial"/>
          <w:sz w:val="20"/>
          <w:szCs w:val="20"/>
          <w:lang w:val="it-IT"/>
        </w:rPr>
        <w:t xml:space="preserve"> che richiedono di attuare soluzioni innovative e sostenibili”, commenta </w:t>
      </w:r>
      <w:r>
        <w:rPr>
          <w:rFonts w:ascii="Arial" w:hAnsi="Arial" w:cs="Arial"/>
          <w:b/>
          <w:bCs/>
          <w:sz w:val="20"/>
          <w:szCs w:val="20"/>
          <w:lang w:val="it-IT"/>
        </w:rPr>
        <w:t>Marco Frey</w:t>
      </w:r>
      <w:r>
        <w:rPr>
          <w:rFonts w:ascii="Arial" w:hAnsi="Arial" w:cs="Arial"/>
          <w:sz w:val="20"/>
          <w:szCs w:val="20"/>
          <w:lang w:val="it-IT"/>
        </w:rPr>
        <w:t xml:space="preserve">, direttore del Centro Interdisciplinare per la Sostenibilità ed il Clima della Scuola Superiore Sant’Anna e referente scientifico del progetto. </w:t>
      </w:r>
    </w:p>
    <w:p w:rsidR="00425E68" w:rsidRDefault="00425E68" w:rsidP="00425E68">
      <w:pPr>
        <w:rPr>
          <w:rFonts w:ascii="Arial" w:hAnsi="Arial" w:cs="Arial"/>
          <w:color w:val="1F497D"/>
          <w:sz w:val="10"/>
          <w:szCs w:val="10"/>
          <w:lang w:val="it-IT"/>
        </w:rPr>
      </w:pPr>
    </w:p>
    <w:p w:rsidR="00425E68" w:rsidRDefault="00425E68" w:rsidP="00425E68">
      <w:pPr>
        <w:rPr>
          <w:rFonts w:ascii="Arial" w:hAnsi="Arial" w:cs="Arial"/>
          <w:sz w:val="20"/>
          <w:szCs w:val="20"/>
          <w:lang w:val="it-IT"/>
        </w:rPr>
      </w:pPr>
      <w:r>
        <w:rPr>
          <w:rFonts w:ascii="Arial" w:hAnsi="Arial" w:cs="Arial"/>
          <w:sz w:val="20"/>
          <w:szCs w:val="20"/>
          <w:lang w:val="it-IT"/>
        </w:rPr>
        <w:t xml:space="preserve">  “Il </w:t>
      </w:r>
      <w:r>
        <w:rPr>
          <w:rFonts w:ascii="Arial" w:hAnsi="Arial" w:cs="Arial"/>
          <w:b/>
          <w:bCs/>
          <w:sz w:val="20"/>
          <w:szCs w:val="20"/>
          <w:lang w:val="it-IT"/>
        </w:rPr>
        <w:t>ruolo</w:t>
      </w:r>
      <w:r>
        <w:rPr>
          <w:rFonts w:ascii="Arial" w:hAnsi="Arial" w:cs="Arial"/>
          <w:sz w:val="20"/>
          <w:szCs w:val="20"/>
          <w:lang w:val="it-IT"/>
        </w:rPr>
        <w:t xml:space="preserve"> di </w:t>
      </w:r>
      <w:r>
        <w:rPr>
          <w:rFonts w:ascii="Arial" w:hAnsi="Arial" w:cs="Arial"/>
          <w:b/>
          <w:bCs/>
          <w:sz w:val="20"/>
          <w:szCs w:val="20"/>
          <w:lang w:val="it-IT"/>
        </w:rPr>
        <w:t>imprese</w:t>
      </w:r>
      <w:r>
        <w:rPr>
          <w:rFonts w:ascii="Arial" w:hAnsi="Arial" w:cs="Arial"/>
          <w:sz w:val="20"/>
          <w:szCs w:val="20"/>
          <w:lang w:val="it-IT"/>
        </w:rPr>
        <w:t xml:space="preserve">, </w:t>
      </w:r>
      <w:r>
        <w:rPr>
          <w:rFonts w:ascii="Arial" w:hAnsi="Arial" w:cs="Arial"/>
          <w:b/>
          <w:bCs/>
          <w:sz w:val="20"/>
          <w:szCs w:val="20"/>
          <w:lang w:val="it-IT"/>
        </w:rPr>
        <w:t>istituzioni</w:t>
      </w:r>
      <w:r>
        <w:rPr>
          <w:rFonts w:ascii="Arial" w:hAnsi="Arial" w:cs="Arial"/>
          <w:sz w:val="20"/>
          <w:szCs w:val="20"/>
          <w:lang w:val="it-IT"/>
        </w:rPr>
        <w:t xml:space="preserve"> e </w:t>
      </w:r>
      <w:r>
        <w:rPr>
          <w:rFonts w:ascii="Arial" w:hAnsi="Arial" w:cs="Arial"/>
          <w:b/>
          <w:bCs/>
          <w:sz w:val="20"/>
          <w:szCs w:val="20"/>
          <w:lang w:val="it-IT"/>
        </w:rPr>
        <w:t>cittadini</w:t>
      </w:r>
      <w:r>
        <w:rPr>
          <w:rFonts w:ascii="Arial" w:hAnsi="Arial" w:cs="Arial"/>
          <w:sz w:val="20"/>
          <w:szCs w:val="20"/>
          <w:lang w:val="it-IT"/>
        </w:rPr>
        <w:t xml:space="preserve"> è </w:t>
      </w:r>
      <w:r>
        <w:rPr>
          <w:rFonts w:ascii="Arial" w:hAnsi="Arial" w:cs="Arial"/>
          <w:b/>
          <w:bCs/>
          <w:sz w:val="20"/>
          <w:szCs w:val="20"/>
          <w:lang w:val="it-IT"/>
        </w:rPr>
        <w:t>determinante</w:t>
      </w:r>
      <w:r>
        <w:rPr>
          <w:rFonts w:ascii="Arial" w:hAnsi="Arial" w:cs="Arial"/>
          <w:sz w:val="20"/>
          <w:szCs w:val="20"/>
          <w:lang w:val="it-IT"/>
        </w:rPr>
        <w:t xml:space="preserve"> nella duplice sfida del </w:t>
      </w:r>
      <w:r>
        <w:rPr>
          <w:rFonts w:ascii="Arial" w:hAnsi="Arial" w:cs="Arial"/>
          <w:b/>
          <w:bCs/>
          <w:sz w:val="20"/>
          <w:szCs w:val="20"/>
          <w:lang w:val="it-IT"/>
        </w:rPr>
        <w:t>cambiamento climatico</w:t>
      </w:r>
      <w:r>
        <w:rPr>
          <w:rFonts w:ascii="Arial" w:hAnsi="Arial" w:cs="Arial"/>
          <w:sz w:val="20"/>
          <w:szCs w:val="20"/>
          <w:lang w:val="it-IT"/>
        </w:rPr>
        <w:t xml:space="preserve"> e della </w:t>
      </w:r>
      <w:r>
        <w:rPr>
          <w:rFonts w:ascii="Arial" w:hAnsi="Arial" w:cs="Arial"/>
          <w:b/>
          <w:bCs/>
          <w:sz w:val="20"/>
          <w:szCs w:val="20"/>
          <w:lang w:val="it-IT"/>
        </w:rPr>
        <w:t>preservazione del patrimonio naturale</w:t>
      </w:r>
      <w:r>
        <w:rPr>
          <w:rFonts w:ascii="Arial" w:hAnsi="Arial" w:cs="Arial"/>
          <w:sz w:val="20"/>
          <w:szCs w:val="20"/>
          <w:lang w:val="it-IT"/>
        </w:rPr>
        <w:t xml:space="preserve"> che consente alle nostre spiagge di avere un ruolo centrale nelle economie delle regioni coinvolte in Ammirare. Per questo scopo applicheremo le soluzioni e le metodologie di ricerca più innovative che ci permetteranno di consolidare il modello proposto dal progetto, afferma </w:t>
      </w:r>
      <w:r>
        <w:rPr>
          <w:rFonts w:ascii="Arial" w:hAnsi="Arial" w:cs="Arial"/>
          <w:b/>
          <w:bCs/>
          <w:sz w:val="20"/>
          <w:szCs w:val="20"/>
          <w:lang w:val="it-IT"/>
        </w:rPr>
        <w:t>Francesco Testa</w:t>
      </w:r>
      <w:r>
        <w:rPr>
          <w:rFonts w:ascii="Arial" w:hAnsi="Arial" w:cs="Arial"/>
          <w:sz w:val="20"/>
          <w:szCs w:val="20"/>
          <w:lang w:val="it-IT"/>
        </w:rPr>
        <w:t xml:space="preserve">, docente dell’Istituto di Management della Scuola Superiore Sant’Anna. </w:t>
      </w:r>
    </w:p>
    <w:p w:rsidR="00425E68" w:rsidRDefault="00425E68" w:rsidP="00425E68">
      <w:pPr>
        <w:rPr>
          <w:rFonts w:ascii="Calibri" w:hAnsi="Calibri" w:cs="Calibri"/>
          <w:color w:val="1F497D"/>
          <w:lang w:val="it-IT"/>
        </w:rPr>
      </w:pPr>
    </w:p>
    <w:p w:rsidR="00425E68" w:rsidRDefault="00425E68" w:rsidP="00425E68">
      <w:pPr>
        <w:rPr>
          <w:rFonts w:ascii="Calibri" w:hAnsi="Calibri" w:cs="Calibri"/>
          <w:color w:val="000000"/>
          <w:sz w:val="20"/>
          <w:szCs w:val="20"/>
          <w:lang w:val="it-IT"/>
          <w14:ligatures w14:val="none"/>
        </w:rPr>
      </w:pPr>
    </w:p>
    <w:p w:rsidR="00425E68" w:rsidRDefault="00425E68" w:rsidP="00425E68">
      <w:pPr>
        <w:rPr>
          <w:rFonts w:ascii="Calibri" w:hAnsi="Calibri" w:cs="Calibri"/>
          <w:color w:val="000000"/>
          <w:sz w:val="20"/>
          <w:szCs w:val="20"/>
          <w:lang w:val="it-IT"/>
          <w14:ligatures w14:val="none"/>
        </w:rPr>
      </w:pPr>
      <w:r>
        <w:rPr>
          <w:rFonts w:ascii="Calibri" w:hAnsi="Calibri" w:cs="Calibri"/>
          <w:color w:val="000000"/>
          <w:sz w:val="20"/>
          <w:szCs w:val="20"/>
          <w:lang w:val="it-IT"/>
          <w14:ligatures w14:val="none"/>
        </w:rPr>
        <w:t>Francesco Ceccarelli</w:t>
      </w:r>
    </w:p>
    <w:p w:rsidR="00425E68" w:rsidRDefault="00425E68" w:rsidP="00425E68">
      <w:pPr>
        <w:rPr>
          <w:rFonts w:ascii="Calibri" w:hAnsi="Calibri" w:cs="Calibri"/>
          <w:i/>
          <w:iCs/>
          <w:color w:val="000000"/>
          <w:sz w:val="20"/>
          <w:szCs w:val="20"/>
          <w:lang w:val="it-IT"/>
          <w14:ligatures w14:val="none"/>
        </w:rPr>
      </w:pPr>
      <w:r>
        <w:rPr>
          <w:rFonts w:ascii="Calibri" w:hAnsi="Calibri" w:cs="Calibri"/>
          <w:i/>
          <w:iCs/>
          <w:color w:val="000000"/>
          <w:sz w:val="20"/>
          <w:szCs w:val="20"/>
          <w:lang w:val="it-IT"/>
          <w14:ligatures w14:val="none"/>
        </w:rPr>
        <w:t>Giornalista pubblico</w:t>
      </w:r>
    </w:p>
    <w:p w:rsidR="00425E68" w:rsidRDefault="00425E68" w:rsidP="00425E68">
      <w:pPr>
        <w:rPr>
          <w:rFonts w:ascii="Calibri" w:hAnsi="Calibri" w:cs="Calibri"/>
          <w:b/>
          <w:bCs/>
          <w:color w:val="000000"/>
          <w:sz w:val="16"/>
          <w:szCs w:val="16"/>
          <w:lang w:val="it-IT"/>
          <w14:ligatures w14:val="none"/>
        </w:rPr>
      </w:pPr>
      <w:r>
        <w:rPr>
          <w:rFonts w:ascii="Calibri" w:hAnsi="Calibri" w:cs="Calibri"/>
          <w:b/>
          <w:bCs/>
          <w:color w:val="000000"/>
          <w:sz w:val="16"/>
          <w:szCs w:val="16"/>
          <w:lang w:val="it-IT"/>
          <w14:ligatures w14:val="none"/>
        </w:rPr>
        <w:t>Responsabile Ufficio Stampa e Media Digitali</w:t>
      </w:r>
    </w:p>
    <w:p w:rsidR="00425E68" w:rsidRDefault="00425E68" w:rsidP="00425E68">
      <w:pPr>
        <w:rPr>
          <w:rFonts w:ascii="Bauer Bodoni T" w:hAnsi="Bauer Bodoni T"/>
          <w:color w:val="000000"/>
          <w:sz w:val="20"/>
          <w:szCs w:val="20"/>
          <w:lang w:val="it-IT"/>
          <w14:ligatures w14:val="none"/>
        </w:rPr>
      </w:pPr>
      <w:r>
        <w:rPr>
          <w:rFonts w:ascii="Bauer Bodoni T" w:hAnsi="Bauer Bodoni T"/>
          <w:color w:val="000000"/>
          <w:sz w:val="20"/>
          <w:szCs w:val="20"/>
          <w:lang w:val="it-IT"/>
          <w14:ligatures w14:val="none"/>
        </w:rPr>
        <w:t xml:space="preserve">  </w:t>
      </w:r>
    </w:p>
    <w:p w:rsidR="00425E68" w:rsidRDefault="00425E68" w:rsidP="00425E68">
      <w:pPr>
        <w:rPr>
          <w:rFonts w:ascii="Helvetica Neue" w:hAnsi="Helvetica Neue"/>
          <w:color w:val="000000"/>
          <w:sz w:val="16"/>
          <w:szCs w:val="16"/>
          <w:lang w:val="it-IT"/>
          <w14:ligatures w14:val="none"/>
        </w:rPr>
      </w:pPr>
      <w:r>
        <w:rPr>
          <w:rFonts w:ascii="Helvetica Neue" w:hAnsi="Helvetica Neue"/>
          <w:noProof/>
          <w:color w:val="000000"/>
          <w:sz w:val="16"/>
          <w:szCs w:val="16"/>
          <w14:ligatures w14:val="none"/>
        </w:rPr>
        <w:drawing>
          <wp:inline distT="0" distB="0" distL="0" distR="0">
            <wp:extent cx="4543425" cy="1238250"/>
            <wp:effectExtent l="0" t="0" r="9525" b="0"/>
            <wp:docPr id="1" name="Immagine 1" descr="LOGOSS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SSSUP"/>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43425" cy="1238250"/>
                    </a:xfrm>
                    <a:prstGeom prst="rect">
                      <a:avLst/>
                    </a:prstGeom>
                    <a:noFill/>
                    <a:ln>
                      <a:noFill/>
                    </a:ln>
                  </pic:spPr>
                </pic:pic>
              </a:graphicData>
            </a:graphic>
          </wp:inline>
        </w:drawing>
      </w:r>
    </w:p>
    <w:p w:rsidR="00425E68" w:rsidRDefault="00425E68" w:rsidP="00425E68">
      <w:pPr>
        <w:ind w:left="709"/>
        <w:rPr>
          <w:rFonts w:ascii="Calibri" w:hAnsi="Calibri" w:cs="Calibri"/>
          <w:color w:val="000000"/>
          <w:sz w:val="16"/>
          <w:szCs w:val="16"/>
          <w:lang w:val="it-IT"/>
          <w14:ligatures w14:val="none"/>
        </w:rPr>
      </w:pPr>
      <w:r>
        <w:rPr>
          <w:rFonts w:ascii="Calibri" w:hAnsi="Calibri" w:cs="Calibri"/>
          <w:color w:val="000000"/>
          <w:sz w:val="16"/>
          <w:szCs w:val="16"/>
          <w:lang w:val="it-IT"/>
          <w14:ligatures w14:val="none"/>
        </w:rPr>
        <w:t>Scuola Superiore Sant'Anna</w:t>
      </w:r>
    </w:p>
    <w:p w:rsidR="00425E68" w:rsidRDefault="00425E68" w:rsidP="00425E68">
      <w:pPr>
        <w:ind w:left="709"/>
        <w:rPr>
          <w:rFonts w:ascii="Calibri" w:hAnsi="Calibri" w:cs="Calibri"/>
          <w:color w:val="000000"/>
          <w:sz w:val="16"/>
          <w:szCs w:val="16"/>
          <w:lang w:val="it-IT"/>
          <w14:ligatures w14:val="none"/>
        </w:rPr>
      </w:pPr>
      <w:r>
        <w:rPr>
          <w:rFonts w:ascii="Calibri" w:hAnsi="Calibri" w:cs="Calibri"/>
          <w:color w:val="000000"/>
          <w:sz w:val="16"/>
          <w:szCs w:val="16"/>
          <w:lang w:val="it-IT"/>
          <w14:ligatures w14:val="none"/>
        </w:rPr>
        <w:t>Piazza Martiri della Libertà, 33 - 56127 PISA</w:t>
      </w:r>
    </w:p>
    <w:p w:rsidR="00425E68" w:rsidRDefault="00425E68" w:rsidP="00425E68">
      <w:pPr>
        <w:ind w:left="709"/>
        <w:rPr>
          <w:rFonts w:ascii="Calibri" w:hAnsi="Calibri" w:cs="Calibri"/>
          <w:color w:val="000000"/>
          <w:sz w:val="16"/>
          <w:szCs w:val="16"/>
          <w14:ligatures w14:val="none"/>
        </w:rPr>
      </w:pPr>
      <w:r>
        <w:rPr>
          <w:rFonts w:ascii="Calibri" w:hAnsi="Calibri" w:cs="Calibri"/>
          <w:color w:val="000000"/>
          <w:sz w:val="16"/>
          <w:szCs w:val="16"/>
          <w14:ligatures w14:val="none"/>
        </w:rPr>
        <w:t>Tel. +39. 050.883.378</w:t>
      </w:r>
    </w:p>
    <w:p w:rsidR="00425E68" w:rsidRDefault="00425E68" w:rsidP="00425E68">
      <w:pPr>
        <w:ind w:left="709"/>
        <w:rPr>
          <w:rFonts w:ascii="Calibri" w:hAnsi="Calibri" w:cs="Calibri"/>
          <w:color w:val="000000"/>
          <w:sz w:val="16"/>
          <w:szCs w:val="16"/>
          <w14:ligatures w14:val="none"/>
        </w:rPr>
      </w:pPr>
      <w:r>
        <w:rPr>
          <w:rFonts w:ascii="Calibri" w:hAnsi="Calibri" w:cs="Calibri"/>
          <w:color w:val="000000"/>
          <w:sz w:val="16"/>
          <w:szCs w:val="16"/>
          <w14:ligatures w14:val="none"/>
        </w:rPr>
        <w:t>Cell. +39 348 7703786</w:t>
      </w:r>
    </w:p>
    <w:p w:rsidR="00425E68" w:rsidRDefault="00425E68" w:rsidP="00425E68">
      <w:pPr>
        <w:spacing w:after="120"/>
        <w:ind w:left="709"/>
        <w:rPr>
          <w:rFonts w:ascii="Calibri" w:hAnsi="Calibri" w:cs="Calibri"/>
          <w:color w:val="FF0000"/>
          <w:sz w:val="16"/>
          <w:szCs w:val="16"/>
          <w14:ligatures w14:val="none"/>
        </w:rPr>
      </w:pPr>
      <w:hyperlink r:id="rId6" w:history="1">
        <w:r>
          <w:rPr>
            <w:rStyle w:val="Collegamentoipertestuale"/>
            <w:rFonts w:ascii="Calibri" w:hAnsi="Calibri" w:cs="Calibri"/>
            <w:color w:val="0000FF"/>
            <w:sz w:val="16"/>
            <w:szCs w:val="16"/>
            <w14:ligatures w14:val="none"/>
          </w:rPr>
          <w:t>francesco.ceccarelli@santannapisa.it</w:t>
        </w:r>
      </w:hyperlink>
      <w:r>
        <w:rPr>
          <w:rFonts w:ascii="Calibri" w:hAnsi="Calibri" w:cs="Calibri"/>
          <w:color w:val="000000"/>
          <w:sz w:val="16"/>
          <w:szCs w:val="16"/>
          <w14:ligatures w14:val="none"/>
        </w:rPr>
        <w:t xml:space="preserve"> </w:t>
      </w:r>
    </w:p>
    <w:p w:rsidR="00425E68" w:rsidRDefault="00425E68" w:rsidP="00425E68">
      <w:pPr>
        <w:ind w:firstLine="708"/>
        <w:rPr>
          <w:rFonts w:ascii="Calibri" w:hAnsi="Calibri" w:cs="Calibri"/>
          <w:color w:val="1F497D"/>
          <w:sz w:val="16"/>
          <w:szCs w:val="16"/>
          <w:lang w:val="it-IT"/>
          <w14:ligatures w14:val="none"/>
        </w:rPr>
      </w:pPr>
      <w:r>
        <w:rPr>
          <w:rFonts w:ascii="Calibri" w:hAnsi="Calibri" w:cs="Calibri"/>
          <w:color w:val="1F497D"/>
          <w:sz w:val="16"/>
          <w:szCs w:val="16"/>
          <w:lang w:val="it-IT"/>
          <w14:ligatures w14:val="none"/>
        </w:rPr>
        <w:t xml:space="preserve">Scuola Superiore Sant’Anna </w:t>
      </w:r>
      <w:hyperlink r:id="rId7" w:history="1">
        <w:r>
          <w:rPr>
            <w:rStyle w:val="Collegamentoipertestuale"/>
            <w:rFonts w:ascii="Calibri" w:hAnsi="Calibri" w:cs="Calibri"/>
            <w:color w:val="0000FF"/>
            <w:sz w:val="16"/>
            <w:szCs w:val="16"/>
            <w:lang w:val="it-IT"/>
            <w14:ligatures w14:val="none"/>
          </w:rPr>
          <w:t>www.santannapisa.it</w:t>
        </w:r>
      </w:hyperlink>
      <w:r w:rsidRPr="00425E68">
        <w:rPr>
          <w:rFonts w:ascii="Calibri" w:hAnsi="Calibri" w:cs="Calibri"/>
          <w:color w:val="1F497D"/>
          <w:sz w:val="16"/>
          <w:szCs w:val="16"/>
          <w:lang w:val="it-IT"/>
          <w14:ligatures w14:val="none"/>
        </w:rPr>
        <w:t xml:space="preserve"> </w:t>
      </w:r>
    </w:p>
    <w:p w:rsidR="00425E68" w:rsidRDefault="00425E68" w:rsidP="00425E68">
      <w:pPr>
        <w:ind w:firstLine="708"/>
        <w:rPr>
          <w:rFonts w:ascii="Calibri" w:hAnsi="Calibri" w:cs="Calibri"/>
          <w:color w:val="1F497D"/>
          <w:sz w:val="16"/>
          <w:szCs w:val="16"/>
          <w:lang w:val="it-IT"/>
          <w14:ligatures w14:val="none"/>
        </w:rPr>
      </w:pPr>
      <w:r>
        <w:rPr>
          <w:rFonts w:ascii="Calibri" w:hAnsi="Calibri" w:cs="Calibri"/>
          <w:color w:val="1F497D"/>
          <w:sz w:val="16"/>
          <w:szCs w:val="16"/>
          <w:lang w:val="it-IT"/>
          <w14:ligatures w14:val="none"/>
        </w:rPr>
        <w:t xml:space="preserve">Ultime notizie su </w:t>
      </w:r>
      <w:hyperlink r:id="rId8" w:history="1">
        <w:r>
          <w:rPr>
            <w:rStyle w:val="Collegamentoipertestuale"/>
            <w:rFonts w:ascii="Calibri" w:hAnsi="Calibri" w:cs="Calibri"/>
            <w:color w:val="0000FF"/>
            <w:sz w:val="16"/>
            <w:szCs w:val="16"/>
            <w:lang w:val="it-IT"/>
            <w14:ligatures w14:val="none"/>
          </w:rPr>
          <w:t>www.santannapisa.it/it/santanna-magazine</w:t>
        </w:r>
      </w:hyperlink>
      <w:r>
        <w:rPr>
          <w:rFonts w:ascii="Calibri" w:hAnsi="Calibri" w:cs="Calibri"/>
          <w:color w:val="1F497D"/>
          <w:sz w:val="16"/>
          <w:szCs w:val="16"/>
          <w:lang w:val="it-IT"/>
          <w14:ligatures w14:val="none"/>
        </w:rPr>
        <w:t xml:space="preserve">   </w:t>
      </w:r>
    </w:p>
    <w:p w:rsidR="00425E68" w:rsidRDefault="00425E68" w:rsidP="00425E68">
      <w:pPr>
        <w:ind w:firstLine="708"/>
        <w:rPr>
          <w:rFonts w:ascii="Calibri" w:hAnsi="Calibri" w:cs="Calibri"/>
          <w:color w:val="1F497D"/>
          <w:sz w:val="20"/>
          <w:szCs w:val="20"/>
          <w:lang w:val="en-GB"/>
          <w14:ligatures w14:val="none"/>
        </w:rPr>
      </w:pPr>
      <w:r>
        <w:rPr>
          <w:rFonts w:ascii="Calibri" w:hAnsi="Calibri" w:cs="Calibri"/>
          <w:color w:val="1F497D"/>
          <w:sz w:val="16"/>
          <w:szCs w:val="16"/>
          <w14:ligatures w14:val="none"/>
        </w:rPr>
        <w:t xml:space="preserve">Facebook </w:t>
      </w:r>
      <w:hyperlink r:id="rId9" w:history="1">
        <w:r>
          <w:rPr>
            <w:rStyle w:val="Collegamentoipertestuale"/>
            <w:rFonts w:ascii="Calibri" w:hAnsi="Calibri" w:cs="Calibri"/>
            <w:color w:val="0000FF"/>
            <w:sz w:val="16"/>
            <w:szCs w:val="16"/>
            <w14:ligatures w14:val="none"/>
          </w:rPr>
          <w:t>www.facebook.it/scuolasuperioresantanna</w:t>
        </w:r>
      </w:hyperlink>
    </w:p>
    <w:p w:rsidR="00425E68" w:rsidRDefault="00425E68" w:rsidP="00425E68">
      <w:pPr>
        <w:rPr>
          <w:rFonts w:ascii="Calibri" w:hAnsi="Calibri" w:cs="Calibri"/>
          <w:color w:val="1F497D"/>
          <w:lang w:val="it-IT"/>
        </w:rPr>
      </w:pPr>
    </w:p>
    <w:p w:rsidR="00425E68" w:rsidRDefault="00425E68" w:rsidP="00425E68">
      <w:pPr>
        <w:rPr>
          <w:rFonts w:ascii="Arial" w:hAnsi="Arial" w:cs="Arial"/>
          <w:sz w:val="20"/>
          <w:szCs w:val="20"/>
          <w:lang w:val="it-IT"/>
        </w:rPr>
      </w:pPr>
    </w:p>
    <w:p w:rsidR="0056048F" w:rsidRDefault="0056048F"/>
    <w:sectPr w:rsidR="00560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auer Bodoni T">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68"/>
    <w:rsid w:val="00425E68"/>
    <w:rsid w:val="0056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3D6E9-AD9F-456E-AB96-1A98F579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5E68"/>
    <w:pPr>
      <w:spacing w:after="0" w:line="240" w:lineRule="auto"/>
    </w:pPr>
    <w:rPr>
      <w:rFonts w:ascii="Aptos" w:hAnsi="Aptos" w:cs="Times New Roman"/>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5E68"/>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JLJ3JARO/www.santannapisa.it/it/santanna-magazine" TargetMode="External"/><Relationship Id="rId3" Type="http://schemas.openxmlformats.org/officeDocument/2006/relationships/webSettings" Target="webSettings.xml"/><Relationship Id="rId7" Type="http://schemas.openxmlformats.org/officeDocument/2006/relationships/hyperlink" Target="http://www.santannapis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co.ceccarelli@santannapisa.it" TargetMode="External"/><Relationship Id="rId11" Type="http://schemas.openxmlformats.org/officeDocument/2006/relationships/theme" Target="theme/theme1.xml"/><Relationship Id="rId5" Type="http://schemas.openxmlformats.org/officeDocument/2006/relationships/image" Target="cid:image001.png@01DA7ABE.D608160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it/scuolasuperioresant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Ceccarelli</dc:creator>
  <cp:keywords/>
  <dc:description/>
  <cp:lastModifiedBy>Francesco Ceccarelli</cp:lastModifiedBy>
  <cp:revision>1</cp:revision>
  <dcterms:created xsi:type="dcterms:W3CDTF">2024-03-25T09:16:00Z</dcterms:created>
  <dcterms:modified xsi:type="dcterms:W3CDTF">2024-03-25T09:17:00Z</dcterms:modified>
</cp:coreProperties>
</file>